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F9958" w14:textId="77777777" w:rsidR="000119FE" w:rsidRPr="000119FE" w:rsidRDefault="000119FE" w:rsidP="000119FE">
      <w:pPr>
        <w:tabs>
          <w:tab w:val="left" w:pos="8640"/>
        </w:tabs>
        <w:rPr>
          <w:rFonts w:ascii="Georgia" w:hAnsi="Georgia" w:cs="Georgia"/>
          <w:b/>
          <w:sz w:val="28"/>
          <w:szCs w:val="28"/>
        </w:rPr>
      </w:pPr>
      <w:r w:rsidRPr="000119FE">
        <w:rPr>
          <w:rFonts w:ascii="Georgia" w:hAnsi="Georgia" w:cs="Georgia"/>
          <w:b/>
          <w:sz w:val="28"/>
          <w:szCs w:val="28"/>
        </w:rPr>
        <w:t xml:space="preserve">New App Launched In Time For Super Bowl Lets You Call Out Brands For Sexist Ads </w:t>
      </w:r>
    </w:p>
    <w:p w14:paraId="1A4A809D" w14:textId="77777777" w:rsidR="009E6FB4" w:rsidRPr="000119FE" w:rsidRDefault="000119FE" w:rsidP="000119FE">
      <w:pPr>
        <w:tabs>
          <w:tab w:val="left" w:pos="8640"/>
        </w:tabs>
        <w:rPr>
          <w:rFonts w:cs="Georgia"/>
          <w:b/>
          <w:sz w:val="28"/>
          <w:szCs w:val="28"/>
        </w:rPr>
      </w:pPr>
      <w:proofErr w:type="gramStart"/>
      <w:r w:rsidRPr="000119FE">
        <w:rPr>
          <w:rFonts w:cs="Georgia"/>
          <w:b/>
          <w:sz w:val="28"/>
          <w:szCs w:val="28"/>
        </w:rPr>
        <w:t>by</w:t>
      </w:r>
      <w:proofErr w:type="gramEnd"/>
      <w:r w:rsidRPr="000119FE">
        <w:rPr>
          <w:rFonts w:cs="Georgia"/>
          <w:b/>
          <w:sz w:val="28"/>
          <w:szCs w:val="28"/>
        </w:rPr>
        <w:t xml:space="preserve"> </w:t>
      </w:r>
      <w:hyperlink r:id="rId6" w:history="1">
        <w:r w:rsidRPr="000119FE">
          <w:rPr>
            <w:rFonts w:cs="Verdana"/>
            <w:b/>
            <w:bCs/>
            <w:sz w:val="28"/>
            <w:szCs w:val="28"/>
          </w:rPr>
          <w:t>Clare O'Connor</w:t>
        </w:r>
      </w:hyperlink>
      <w:r w:rsidRPr="000119FE">
        <w:rPr>
          <w:rFonts w:cs="Verdana"/>
          <w:color w:val="535353"/>
          <w:sz w:val="28"/>
          <w:szCs w:val="28"/>
        </w:rPr>
        <w:t>, Forbes Staff January 27, 2014</w:t>
      </w:r>
    </w:p>
    <w:p w14:paraId="3734D0FE" w14:textId="77777777" w:rsidR="000119FE" w:rsidRPr="000119FE" w:rsidRDefault="000119FE" w:rsidP="000119FE">
      <w:pPr>
        <w:tabs>
          <w:tab w:val="left" w:pos="8640"/>
        </w:tabs>
        <w:rPr>
          <w:rFonts w:ascii="Georgia" w:hAnsi="Georgia" w:cs="Georgia"/>
          <w:sz w:val="28"/>
          <w:szCs w:val="28"/>
        </w:rPr>
      </w:pPr>
    </w:p>
    <w:p w14:paraId="00425E78" w14:textId="77777777" w:rsidR="000119FE" w:rsidRPr="005E69B9" w:rsidRDefault="000119FE" w:rsidP="000119FE">
      <w:pPr>
        <w:widowControl w:val="0"/>
        <w:tabs>
          <w:tab w:val="left" w:pos="8640"/>
        </w:tabs>
        <w:autoSpaceDE w:val="0"/>
        <w:autoSpaceDN w:val="0"/>
        <w:adjustRightInd w:val="0"/>
        <w:spacing w:after="300"/>
        <w:rPr>
          <w:rFonts w:ascii="Georgia" w:hAnsi="Georgia" w:cs="Georgia"/>
        </w:rPr>
      </w:pPr>
      <w:r w:rsidRPr="005E69B9">
        <w:rPr>
          <w:rFonts w:ascii="Georgia" w:hAnsi="Georgia" w:cs="Georgia"/>
        </w:rPr>
        <w:t>This Sunday’s Super Bowl broadcast will see some of the world’s biggest consumer brands vying for your attention at an estimated price</w:t>
      </w:r>
      <w:bookmarkStart w:id="0" w:name="_GoBack"/>
      <w:bookmarkEnd w:id="0"/>
      <w:r w:rsidRPr="005E69B9">
        <w:rPr>
          <w:rFonts w:ascii="Georgia" w:hAnsi="Georgia" w:cs="Georgia"/>
        </w:rPr>
        <w:t xml:space="preserve"> of $4 million for 30 seconds. In years past, viewers have come to expect a certain recurring theme from these expensive ads.</w:t>
      </w:r>
    </w:p>
    <w:p w14:paraId="0D2ECBEF" w14:textId="77777777" w:rsidR="000119FE" w:rsidRPr="005E69B9" w:rsidRDefault="000119FE" w:rsidP="000119FE">
      <w:pPr>
        <w:widowControl w:val="0"/>
        <w:tabs>
          <w:tab w:val="left" w:pos="8640"/>
        </w:tabs>
        <w:autoSpaceDE w:val="0"/>
        <w:autoSpaceDN w:val="0"/>
        <w:adjustRightInd w:val="0"/>
        <w:spacing w:after="300"/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In 2013 alone, we watched swimsuit model Kate Upton </w:t>
      </w:r>
      <w:hyperlink r:id="rId7" w:history="1">
        <w:r w:rsidRPr="005E69B9">
          <w:rPr>
            <w:rFonts w:ascii="Georgia" w:hAnsi="Georgia" w:cs="Georgia"/>
            <w:color w:val="0F234B"/>
            <w:u w:val="single" w:color="0F234B"/>
          </w:rPr>
          <w:t>pose sexily</w:t>
        </w:r>
      </w:hyperlink>
      <w:r w:rsidRPr="005E69B9">
        <w:rPr>
          <w:rFonts w:ascii="Georgia" w:hAnsi="Georgia" w:cs="Georgia"/>
        </w:rPr>
        <w:t xml:space="preserve"> and suggestively to sell cars for Mercedes while fellow swimsuit model Nina </w:t>
      </w:r>
      <w:proofErr w:type="spellStart"/>
      <w:r w:rsidRPr="005E69B9">
        <w:rPr>
          <w:rFonts w:ascii="Georgia" w:hAnsi="Georgia" w:cs="Georgia"/>
        </w:rPr>
        <w:t>Agdal</w:t>
      </w:r>
      <w:proofErr w:type="spellEnd"/>
      <w:r w:rsidRPr="005E69B9">
        <w:rPr>
          <w:rFonts w:ascii="Georgia" w:hAnsi="Georgia" w:cs="Georgia"/>
        </w:rPr>
        <w:t xml:space="preserve"> </w:t>
      </w:r>
      <w:hyperlink r:id="rId8" w:history="1">
        <w:r w:rsidRPr="005E69B9">
          <w:rPr>
            <w:rFonts w:ascii="Georgia" w:hAnsi="Georgia" w:cs="Georgia"/>
            <w:color w:val="0F234B"/>
            <w:u w:val="single" w:color="0F234B"/>
          </w:rPr>
          <w:t>writhed sexily</w:t>
        </w:r>
      </w:hyperlink>
      <w:r w:rsidRPr="005E69B9">
        <w:rPr>
          <w:rFonts w:ascii="Georgia" w:hAnsi="Georgia" w:cs="Georgia"/>
        </w:rPr>
        <w:t xml:space="preserve"> and suggestively to sell sandwiches for Carl’s Jr.</w:t>
      </w:r>
    </w:p>
    <w:p w14:paraId="575234FD" w14:textId="77777777" w:rsidR="000119FE" w:rsidRPr="005E69B9" w:rsidRDefault="000119FE" w:rsidP="000119FE">
      <w:pPr>
        <w:widowControl w:val="0"/>
        <w:tabs>
          <w:tab w:val="left" w:pos="8640"/>
        </w:tabs>
        <w:autoSpaceDE w:val="0"/>
        <w:autoSpaceDN w:val="0"/>
        <w:adjustRightInd w:val="0"/>
        <w:rPr>
          <w:rFonts w:ascii="Georgia" w:hAnsi="Georgia" w:cs="Georgia"/>
        </w:rPr>
      </w:pPr>
    </w:p>
    <w:p w14:paraId="07C7B9BA" w14:textId="77777777" w:rsidR="000119FE" w:rsidRPr="005E69B9" w:rsidRDefault="000119FE" w:rsidP="000119FE">
      <w:pPr>
        <w:widowControl w:val="0"/>
        <w:tabs>
          <w:tab w:val="left" w:pos="8640"/>
        </w:tabs>
        <w:autoSpaceDE w:val="0"/>
        <w:autoSpaceDN w:val="0"/>
        <w:adjustRightInd w:val="0"/>
        <w:spacing w:after="300"/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We saw another swimsuit model, Bar </w:t>
      </w:r>
      <w:proofErr w:type="spellStart"/>
      <w:r w:rsidRPr="005E69B9">
        <w:rPr>
          <w:rFonts w:ascii="Georgia" w:hAnsi="Georgia" w:cs="Georgia"/>
        </w:rPr>
        <w:t>Refaeli</w:t>
      </w:r>
      <w:proofErr w:type="spellEnd"/>
      <w:r w:rsidRPr="005E69B9">
        <w:rPr>
          <w:rFonts w:ascii="Georgia" w:hAnsi="Georgia" w:cs="Georgia"/>
        </w:rPr>
        <w:t xml:space="preserve">, </w:t>
      </w:r>
      <w:hyperlink r:id="rId9" w:history="1">
        <w:r w:rsidRPr="005E69B9">
          <w:rPr>
            <w:rFonts w:ascii="Georgia" w:hAnsi="Georgia" w:cs="Georgia"/>
            <w:color w:val="0F234B"/>
            <w:u w:val="single" w:color="0F234B"/>
          </w:rPr>
          <w:t>make out with a stereotypical bespectacled nerd</w:t>
        </w:r>
      </w:hyperlink>
      <w:r w:rsidRPr="005E69B9">
        <w:rPr>
          <w:rFonts w:ascii="Georgia" w:hAnsi="Georgia" w:cs="Georgia"/>
        </w:rPr>
        <w:t xml:space="preserve"> to sell domain names for GoDaddy.com in a spot as unfunny as it was brainless. (</w:t>
      </w:r>
      <w:proofErr w:type="spellStart"/>
      <w:r w:rsidRPr="005E69B9">
        <w:rPr>
          <w:rFonts w:ascii="Georgia" w:hAnsi="Georgia" w:cs="Georgia"/>
        </w:rPr>
        <w:t>GoDaddy</w:t>
      </w:r>
      <w:proofErr w:type="spellEnd"/>
      <w:r w:rsidRPr="005E69B9">
        <w:rPr>
          <w:rFonts w:ascii="Georgia" w:hAnsi="Georgia" w:cs="Georgia"/>
        </w:rPr>
        <w:t xml:space="preserve"> spokesperson Danika Patrick helpfully explained that </w:t>
      </w:r>
      <w:proofErr w:type="spellStart"/>
      <w:r w:rsidRPr="005E69B9">
        <w:rPr>
          <w:rFonts w:ascii="Georgia" w:hAnsi="Georgia" w:cs="Georgia"/>
        </w:rPr>
        <w:t>Refaeli</w:t>
      </w:r>
      <w:proofErr w:type="spellEnd"/>
      <w:r w:rsidRPr="005E69B9">
        <w:rPr>
          <w:rFonts w:ascii="Georgia" w:hAnsi="Georgia" w:cs="Georgia"/>
        </w:rPr>
        <w:t xml:space="preserve"> represented “the sexy side” of the site, not “the smart side”, lest we found their ad too subtle and complex.)</w:t>
      </w:r>
    </w:p>
    <w:p w14:paraId="142CC760" w14:textId="77777777" w:rsidR="000119FE" w:rsidRPr="005E69B9" w:rsidRDefault="000119FE" w:rsidP="000119FE">
      <w:pPr>
        <w:widowControl w:val="0"/>
        <w:tabs>
          <w:tab w:val="left" w:pos="8640"/>
        </w:tabs>
        <w:autoSpaceDE w:val="0"/>
        <w:autoSpaceDN w:val="0"/>
        <w:adjustRightInd w:val="0"/>
        <w:spacing w:after="300"/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Despite </w:t>
      </w:r>
      <w:hyperlink r:id="rId10" w:history="1">
        <w:r w:rsidRPr="005E69B9">
          <w:rPr>
            <w:rFonts w:ascii="Georgia" w:hAnsi="Georgia" w:cs="Georgia"/>
            <w:color w:val="0F234B"/>
            <w:u w:val="single" w:color="0F234B"/>
          </w:rPr>
          <w:t>almost as many women as men</w:t>
        </w:r>
      </w:hyperlink>
      <w:r w:rsidRPr="005E69B9">
        <w:rPr>
          <w:rFonts w:ascii="Georgia" w:hAnsi="Georgia" w:cs="Georgia"/>
        </w:rPr>
        <w:t xml:space="preserve"> now watching football’s championship game, brands and their advertising agencies can’t resist appealing to the lowest common denominator, portraying women as barely-sentient objects attached to breasts.</w:t>
      </w:r>
    </w:p>
    <w:p w14:paraId="14E96733" w14:textId="77777777" w:rsidR="000119FE" w:rsidRPr="005E69B9" w:rsidRDefault="000119FE" w:rsidP="000119FE">
      <w:pPr>
        <w:widowControl w:val="0"/>
        <w:tabs>
          <w:tab w:val="left" w:pos="8640"/>
        </w:tabs>
        <w:autoSpaceDE w:val="0"/>
        <w:autoSpaceDN w:val="0"/>
        <w:adjustRightInd w:val="0"/>
        <w:spacing w:after="300"/>
        <w:rPr>
          <w:rFonts w:ascii="Georgia" w:hAnsi="Georgia" w:cs="Georgia"/>
        </w:rPr>
      </w:pPr>
      <w:r w:rsidRPr="005E69B9">
        <w:rPr>
          <w:rFonts w:ascii="Georgia" w:hAnsi="Georgia" w:cs="Georgia"/>
        </w:rPr>
        <w:t>Now in time for this Sunday’s face-off comes an iPhone app from gender equality campaigners The Representation Project aimed at combating outdated, sexist portrayals of women, starting with the Super Bowl’s notorious ads.</w:t>
      </w:r>
    </w:p>
    <w:p w14:paraId="5928C147" w14:textId="77777777" w:rsidR="000119FE" w:rsidRPr="005E69B9" w:rsidRDefault="000119FE" w:rsidP="000119FE">
      <w:pPr>
        <w:widowControl w:val="0"/>
        <w:tabs>
          <w:tab w:val="left" w:pos="8640"/>
        </w:tabs>
        <w:autoSpaceDE w:val="0"/>
        <w:autoSpaceDN w:val="0"/>
        <w:adjustRightInd w:val="0"/>
        <w:spacing w:after="300"/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The newly-released </w:t>
      </w:r>
      <w:hyperlink r:id="rId11" w:history="1">
        <w:r w:rsidRPr="005E69B9">
          <w:rPr>
            <w:rFonts w:ascii="Georgia" w:hAnsi="Georgia" w:cs="Georgia"/>
            <w:color w:val="0F234B"/>
            <w:u w:val="single" w:color="0F234B"/>
          </w:rPr>
          <w:t>Not Buying It app</w:t>
        </w:r>
      </w:hyperlink>
      <w:r w:rsidRPr="005E69B9">
        <w:rPr>
          <w:rFonts w:ascii="Georgia" w:hAnsi="Georgia" w:cs="Georgia"/>
        </w:rPr>
        <w:t xml:space="preserve"> will allow users to catalog and share sexist advertising by companies and brands, whether that comes in the form of a television spot, a magazine spread or a billboard.</w:t>
      </w:r>
    </w:p>
    <w:p w14:paraId="0B8BB203" w14:textId="77777777" w:rsidR="000119FE" w:rsidRPr="005E69B9" w:rsidRDefault="000119FE" w:rsidP="000119FE">
      <w:pPr>
        <w:widowControl w:val="0"/>
        <w:tabs>
          <w:tab w:val="left" w:pos="8640"/>
        </w:tabs>
        <w:autoSpaceDE w:val="0"/>
        <w:autoSpaceDN w:val="0"/>
        <w:adjustRightInd w:val="0"/>
        <w:spacing w:after="300"/>
        <w:rPr>
          <w:rFonts w:ascii="Georgia" w:hAnsi="Georgia" w:cs="Georgia"/>
        </w:rPr>
      </w:pPr>
      <w:r w:rsidRPr="005E69B9">
        <w:rPr>
          <w:rFonts w:ascii="Georgia" w:hAnsi="Georgia" w:cs="Georgia"/>
        </w:rPr>
        <w:t>The name stems from a Twitter campaign during last year’s Super Bowl, when over 10,000 tweets were sent using the #</w:t>
      </w:r>
      <w:proofErr w:type="spellStart"/>
      <w:r w:rsidRPr="005E69B9">
        <w:rPr>
          <w:rFonts w:ascii="Georgia" w:hAnsi="Georgia" w:cs="Georgia"/>
        </w:rPr>
        <w:t>NotBuyingIt</w:t>
      </w:r>
      <w:proofErr w:type="spellEnd"/>
      <w:r w:rsidRPr="005E69B9">
        <w:rPr>
          <w:rFonts w:ascii="Georgia" w:hAnsi="Georgia" w:cs="Georgia"/>
        </w:rPr>
        <w:t xml:space="preserve"> hashtag – 7,500 of which were directed at @</w:t>
      </w:r>
      <w:proofErr w:type="spellStart"/>
      <w:r w:rsidRPr="005E69B9">
        <w:rPr>
          <w:rFonts w:ascii="Georgia" w:hAnsi="Georgia" w:cs="Georgia"/>
        </w:rPr>
        <w:t>GoDaddy</w:t>
      </w:r>
      <w:proofErr w:type="spellEnd"/>
      <w:r w:rsidRPr="005E69B9">
        <w:rPr>
          <w:rFonts w:ascii="Georgia" w:hAnsi="Georgia" w:cs="Georgia"/>
        </w:rPr>
        <w:t>.</w:t>
      </w:r>
    </w:p>
    <w:p w14:paraId="0938E22D" w14:textId="77777777" w:rsidR="000119FE" w:rsidRPr="005E69B9" w:rsidRDefault="000119FE" w:rsidP="000119FE">
      <w:pPr>
        <w:widowControl w:val="0"/>
        <w:tabs>
          <w:tab w:val="left" w:pos="8640"/>
        </w:tabs>
        <w:autoSpaceDE w:val="0"/>
        <w:autoSpaceDN w:val="0"/>
        <w:adjustRightInd w:val="0"/>
        <w:spacing w:after="300"/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“We’re calling out brands using offensive, gendered, hyper-sexualized images in their advertising,” said Imran </w:t>
      </w:r>
      <w:proofErr w:type="spellStart"/>
      <w:r w:rsidRPr="005E69B9">
        <w:rPr>
          <w:rFonts w:ascii="Georgia" w:hAnsi="Georgia" w:cs="Georgia"/>
        </w:rPr>
        <w:t>Siddiquee</w:t>
      </w:r>
      <w:proofErr w:type="spellEnd"/>
      <w:r w:rsidRPr="005E69B9">
        <w:rPr>
          <w:rFonts w:ascii="Georgia" w:hAnsi="Georgia" w:cs="Georgia"/>
        </w:rPr>
        <w:t xml:space="preserve"> of The Representation Project, the nonprofit behind acclaimed Sundance documentary </w:t>
      </w:r>
      <w:hyperlink r:id="rId12" w:history="1">
        <w:r w:rsidRPr="005E69B9">
          <w:rPr>
            <w:rFonts w:ascii="Georgia" w:hAnsi="Georgia" w:cs="Georgia"/>
            <w:color w:val="0F234B"/>
            <w:u w:val="single" w:color="0F234B"/>
          </w:rPr>
          <w:t>Miss Representation</w:t>
        </w:r>
      </w:hyperlink>
      <w:r w:rsidRPr="005E69B9">
        <w:rPr>
          <w:rFonts w:ascii="Georgia" w:hAnsi="Georgia" w:cs="Georgia"/>
        </w:rPr>
        <w:t xml:space="preserve"> and the brainchild of filmmaker Jennifer Siebel Newsom.</w:t>
      </w:r>
    </w:p>
    <w:p w14:paraId="66499DF4" w14:textId="77777777" w:rsidR="000119FE" w:rsidRPr="005E69B9" w:rsidRDefault="000119FE" w:rsidP="000119FE">
      <w:pPr>
        <w:widowControl w:val="0"/>
        <w:tabs>
          <w:tab w:val="left" w:pos="8640"/>
        </w:tabs>
        <w:autoSpaceDE w:val="0"/>
        <w:autoSpaceDN w:val="0"/>
        <w:adjustRightInd w:val="0"/>
        <w:spacing w:after="300"/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The app allows users to join together to create campaigns, using social media including Twitter to call on companies to improve the way they portray women. The app is location-based, allowing for localized movements around, say, </w:t>
      </w:r>
      <w:hyperlink r:id="rId13" w:history="1">
        <w:r w:rsidRPr="005E69B9">
          <w:rPr>
            <w:rFonts w:ascii="Georgia" w:hAnsi="Georgia" w:cs="Georgia"/>
            <w:color w:val="0F234B"/>
            <w:u w:val="single" w:color="0F234B"/>
          </w:rPr>
          <w:t>an offensive billboard</w:t>
        </w:r>
      </w:hyperlink>
      <w:r w:rsidRPr="005E69B9">
        <w:rPr>
          <w:rFonts w:ascii="Georgia" w:hAnsi="Georgia" w:cs="Georgia"/>
        </w:rPr>
        <w:t xml:space="preserve"> showing a woman slumped on a sink sexily, her legs open.</w:t>
      </w:r>
    </w:p>
    <w:p w14:paraId="313D9007" w14:textId="77777777" w:rsidR="000119FE" w:rsidRPr="005E69B9" w:rsidRDefault="000119FE" w:rsidP="000119FE">
      <w:pPr>
        <w:widowControl w:val="0"/>
        <w:tabs>
          <w:tab w:val="left" w:pos="8640"/>
        </w:tabs>
        <w:autoSpaceDE w:val="0"/>
        <w:autoSpaceDN w:val="0"/>
        <w:adjustRightInd w:val="0"/>
        <w:spacing w:after="300"/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The Representation Project has already claimed victory over </w:t>
      </w:r>
      <w:proofErr w:type="spellStart"/>
      <w:r w:rsidRPr="005E69B9">
        <w:rPr>
          <w:rFonts w:ascii="Georgia" w:hAnsi="Georgia" w:cs="Georgia"/>
        </w:rPr>
        <w:t>GoDaddy</w:t>
      </w:r>
      <w:proofErr w:type="spellEnd"/>
      <w:r w:rsidRPr="005E69B9">
        <w:rPr>
          <w:rFonts w:ascii="Georgia" w:hAnsi="Georgia" w:cs="Georgia"/>
        </w:rPr>
        <w:t xml:space="preserve">: the domain sales giant got in touch after last year’s disaster. “They asked what we thought,” said </w:t>
      </w:r>
      <w:proofErr w:type="spellStart"/>
      <w:r w:rsidRPr="005E69B9">
        <w:rPr>
          <w:rFonts w:ascii="Georgia" w:hAnsi="Georgia" w:cs="Georgia"/>
        </w:rPr>
        <w:t>Siddiquee</w:t>
      </w:r>
      <w:proofErr w:type="spellEnd"/>
      <w:r w:rsidRPr="005E69B9">
        <w:rPr>
          <w:rFonts w:ascii="Georgia" w:hAnsi="Georgia" w:cs="Georgia"/>
        </w:rPr>
        <w:t>. “They have pledged not to use sexualized images of women this year.”</w:t>
      </w:r>
    </w:p>
    <w:p w14:paraId="21CB3616" w14:textId="77777777" w:rsidR="000119FE" w:rsidRPr="005E69B9" w:rsidRDefault="000119FE" w:rsidP="000119FE">
      <w:pPr>
        <w:widowControl w:val="0"/>
        <w:tabs>
          <w:tab w:val="left" w:pos="8640"/>
        </w:tabs>
        <w:autoSpaceDE w:val="0"/>
        <w:autoSpaceDN w:val="0"/>
        <w:adjustRightInd w:val="0"/>
        <w:spacing w:after="300"/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Indeed, </w:t>
      </w:r>
      <w:hyperlink r:id="rId14" w:history="1">
        <w:r w:rsidRPr="005E69B9">
          <w:rPr>
            <w:rFonts w:ascii="Georgia" w:hAnsi="Georgia" w:cs="Georgia"/>
            <w:color w:val="0F234B"/>
            <w:u w:val="single" w:color="0F234B"/>
          </w:rPr>
          <w:t>the ad they’ve released</w:t>
        </w:r>
      </w:hyperlink>
      <w:r w:rsidRPr="005E69B9">
        <w:rPr>
          <w:rFonts w:ascii="Georgia" w:hAnsi="Georgia" w:cs="Georgia"/>
        </w:rPr>
        <w:t xml:space="preserve"> online shows Danika Patrick as a bodybuilder in a muscle </w:t>
      </w:r>
      <w:r w:rsidRPr="005E69B9">
        <w:rPr>
          <w:rFonts w:ascii="Georgia" w:hAnsi="Georgia" w:cs="Georgia"/>
        </w:rPr>
        <w:lastRenderedPageBreak/>
        <w:t>suit, no bikinis in sight.</w:t>
      </w:r>
    </w:p>
    <w:p w14:paraId="0BE69FCB" w14:textId="77777777" w:rsidR="000119FE" w:rsidRPr="005E69B9" w:rsidRDefault="000119FE" w:rsidP="007F631F">
      <w:pPr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The Not Buying It app was </w:t>
      </w:r>
      <w:proofErr w:type="spellStart"/>
      <w:r w:rsidRPr="005E69B9">
        <w:rPr>
          <w:rFonts w:ascii="Georgia" w:hAnsi="Georgia" w:cs="Georgia"/>
        </w:rPr>
        <w:t>crowdfunded</w:t>
      </w:r>
      <w:proofErr w:type="spellEnd"/>
      <w:r w:rsidRPr="005E69B9">
        <w:rPr>
          <w:rFonts w:ascii="Georgia" w:hAnsi="Georgia" w:cs="Georgia"/>
        </w:rPr>
        <w:t xml:space="preserve"> on </w:t>
      </w:r>
      <w:proofErr w:type="spellStart"/>
      <w:r w:rsidRPr="005E69B9">
        <w:rPr>
          <w:rFonts w:ascii="Georgia" w:hAnsi="Georgia" w:cs="Georgia"/>
        </w:rPr>
        <w:t>Indiegogo</w:t>
      </w:r>
      <w:proofErr w:type="spellEnd"/>
      <w:r w:rsidRPr="005E69B9">
        <w:rPr>
          <w:rFonts w:ascii="Georgia" w:hAnsi="Georgia" w:cs="Georgia"/>
        </w:rPr>
        <w:t xml:space="preserve"> and created by a female-led development team at Boston’s </w:t>
      </w:r>
      <w:proofErr w:type="spellStart"/>
      <w:r w:rsidRPr="005E69B9">
        <w:rPr>
          <w:rFonts w:ascii="Georgia" w:hAnsi="Georgia" w:cs="Georgia"/>
        </w:rPr>
        <w:t>Raizlabs</w:t>
      </w:r>
      <w:proofErr w:type="spellEnd"/>
      <w:r w:rsidRPr="005E69B9">
        <w:rPr>
          <w:rFonts w:ascii="Georgia" w:hAnsi="Georgia" w:cs="Georgia"/>
        </w:rPr>
        <w:t xml:space="preserve">. Said </w:t>
      </w:r>
      <w:proofErr w:type="spellStart"/>
      <w:r w:rsidRPr="005E69B9">
        <w:rPr>
          <w:rFonts w:ascii="Georgia" w:hAnsi="Georgia" w:cs="Georgia"/>
        </w:rPr>
        <w:t>Siddiquee</w:t>
      </w:r>
      <w:proofErr w:type="spellEnd"/>
      <w:r w:rsidRPr="005E69B9">
        <w:rPr>
          <w:rFonts w:ascii="Georgia" w:hAnsi="Georgia" w:cs="Georgia"/>
        </w:rPr>
        <w:t>: “It just shows that if the mainstream media isn’t representing us, we can create our own media to fight back.”</w:t>
      </w:r>
    </w:p>
    <w:p w14:paraId="298CF242" w14:textId="77777777" w:rsidR="000119FE" w:rsidRDefault="000119FE" w:rsidP="000119FE">
      <w:pPr>
        <w:suppressLineNumbers/>
        <w:tabs>
          <w:tab w:val="left" w:pos="8640"/>
        </w:tabs>
        <w:rPr>
          <w:rFonts w:ascii="Georgia" w:hAnsi="Georgia" w:cs="Georgia"/>
          <w:sz w:val="28"/>
          <w:szCs w:val="28"/>
        </w:rPr>
      </w:pPr>
    </w:p>
    <w:p w14:paraId="510C5245" w14:textId="561BCB97" w:rsidR="00F27D07" w:rsidRDefault="00F27D07" w:rsidP="000119FE">
      <w:pPr>
        <w:suppressLineNumbers/>
        <w:tabs>
          <w:tab w:val="left" w:pos="8640"/>
        </w:tabs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sz w:val="28"/>
          <w:szCs w:val="28"/>
        </w:rPr>
        <w:t>DIRECTIONS: Using the above passage, choose the best answer for each question.</w:t>
      </w:r>
    </w:p>
    <w:p w14:paraId="747C0D6C" w14:textId="77777777" w:rsidR="00F27D07" w:rsidRDefault="00F27D07" w:rsidP="000119FE">
      <w:pPr>
        <w:suppressLineNumbers/>
        <w:tabs>
          <w:tab w:val="left" w:pos="8640"/>
        </w:tabs>
        <w:rPr>
          <w:rFonts w:ascii="Georgia" w:hAnsi="Georgia" w:cs="Georgia"/>
          <w:sz w:val="28"/>
          <w:szCs w:val="28"/>
        </w:rPr>
      </w:pPr>
    </w:p>
    <w:p w14:paraId="1F369AB5" w14:textId="77777777" w:rsidR="000119FE" w:rsidRPr="005E69B9" w:rsidRDefault="000119FE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>1.  It can be inferred from this article that the author is:</w:t>
      </w:r>
    </w:p>
    <w:p w14:paraId="0CD9C53C" w14:textId="77777777" w:rsidR="000119FE" w:rsidRPr="005E69B9" w:rsidRDefault="000119FE" w:rsidP="000119FE">
      <w:pPr>
        <w:pStyle w:val="ListParagraph"/>
        <w:numPr>
          <w:ilvl w:val="0"/>
          <w:numId w:val="1"/>
        </w:num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>in against the “Not Buying It” app</w:t>
      </w:r>
    </w:p>
    <w:p w14:paraId="19703A1C" w14:textId="77777777" w:rsidR="000119FE" w:rsidRPr="005E69B9" w:rsidRDefault="000119FE" w:rsidP="000119FE">
      <w:pPr>
        <w:pStyle w:val="ListParagraph"/>
        <w:numPr>
          <w:ilvl w:val="0"/>
          <w:numId w:val="1"/>
        </w:num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>in favor of the “Not Buying It” app</w:t>
      </w:r>
    </w:p>
    <w:p w14:paraId="0171F734" w14:textId="77777777" w:rsidR="000119FE" w:rsidRPr="005E69B9" w:rsidRDefault="000119FE" w:rsidP="000119FE">
      <w:pPr>
        <w:pStyle w:val="ListParagraph"/>
        <w:numPr>
          <w:ilvl w:val="0"/>
          <w:numId w:val="1"/>
        </w:num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>indifferent to the “Not Buying It” app</w:t>
      </w:r>
    </w:p>
    <w:p w14:paraId="0C252DC2" w14:textId="77777777" w:rsidR="000119FE" w:rsidRPr="005E69B9" w:rsidRDefault="000119FE" w:rsidP="000119FE">
      <w:pPr>
        <w:pStyle w:val="ListParagraph"/>
        <w:numPr>
          <w:ilvl w:val="0"/>
          <w:numId w:val="1"/>
        </w:num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>the designer of the “Not Buying It” app</w:t>
      </w:r>
    </w:p>
    <w:p w14:paraId="095910DF" w14:textId="77777777" w:rsidR="000119FE" w:rsidRPr="005E69B9" w:rsidRDefault="000119FE" w:rsidP="000119FE">
      <w:pPr>
        <w:suppressLineNumbers/>
        <w:tabs>
          <w:tab w:val="left" w:pos="8640"/>
        </w:tabs>
        <w:rPr>
          <w:rFonts w:ascii="Georgia" w:hAnsi="Georgia" w:cs="Georgia"/>
        </w:rPr>
      </w:pPr>
    </w:p>
    <w:p w14:paraId="38E8EC21" w14:textId="77777777" w:rsidR="000119FE" w:rsidRPr="005E69B9" w:rsidRDefault="000119FE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2.  It can be inferred from this article that </w:t>
      </w:r>
      <w:proofErr w:type="spellStart"/>
      <w:r w:rsidRPr="005E69B9">
        <w:rPr>
          <w:rFonts w:ascii="Georgia" w:hAnsi="Georgia" w:cs="Georgia"/>
        </w:rPr>
        <w:t>GoDaddy’s</w:t>
      </w:r>
      <w:proofErr w:type="spellEnd"/>
      <w:r w:rsidRPr="005E69B9">
        <w:rPr>
          <w:rFonts w:ascii="Georgia" w:hAnsi="Georgia" w:cs="Georgia"/>
        </w:rPr>
        <w:t xml:space="preserve"> commercial campaign was:</w:t>
      </w:r>
    </w:p>
    <w:p w14:paraId="5AB77728" w14:textId="77777777" w:rsidR="000119FE" w:rsidRPr="005E69B9" w:rsidRDefault="000119FE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     </w:t>
      </w:r>
      <w:proofErr w:type="gramStart"/>
      <w:r w:rsidRPr="005E69B9">
        <w:rPr>
          <w:rFonts w:ascii="Georgia" w:hAnsi="Georgia" w:cs="Georgia"/>
        </w:rPr>
        <w:t>a.  a</w:t>
      </w:r>
      <w:proofErr w:type="gramEnd"/>
      <w:r w:rsidRPr="005E69B9">
        <w:rPr>
          <w:rFonts w:ascii="Georgia" w:hAnsi="Georgia" w:cs="Georgia"/>
        </w:rPr>
        <w:t xml:space="preserve"> producer of advertising that used sexualized images of women</w:t>
      </w:r>
    </w:p>
    <w:p w14:paraId="4B630E80" w14:textId="77777777" w:rsidR="000119FE" w:rsidRPr="005E69B9" w:rsidRDefault="000119FE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     </w:t>
      </w:r>
      <w:proofErr w:type="gramStart"/>
      <w:r w:rsidRPr="005E69B9">
        <w:rPr>
          <w:rFonts w:ascii="Georgia" w:hAnsi="Georgia" w:cs="Georgia"/>
        </w:rPr>
        <w:t>b.  a</w:t>
      </w:r>
      <w:proofErr w:type="gramEnd"/>
      <w:r w:rsidRPr="005E69B9">
        <w:rPr>
          <w:rFonts w:ascii="Georgia" w:hAnsi="Georgia" w:cs="Georgia"/>
        </w:rPr>
        <w:t xml:space="preserve"> producer of advertising that used victimized images of  women</w:t>
      </w:r>
    </w:p>
    <w:p w14:paraId="32301D97" w14:textId="77777777" w:rsidR="000119FE" w:rsidRPr="005E69B9" w:rsidRDefault="000119FE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     </w:t>
      </w:r>
      <w:proofErr w:type="gramStart"/>
      <w:r w:rsidRPr="005E69B9">
        <w:rPr>
          <w:rFonts w:ascii="Georgia" w:hAnsi="Georgia" w:cs="Georgia"/>
        </w:rPr>
        <w:t>c.  a</w:t>
      </w:r>
      <w:proofErr w:type="gramEnd"/>
      <w:r w:rsidRPr="005E69B9">
        <w:rPr>
          <w:rFonts w:ascii="Georgia" w:hAnsi="Georgia" w:cs="Georgia"/>
        </w:rPr>
        <w:t xml:space="preserve"> producer of  advertising that used sexualized images of men</w:t>
      </w:r>
    </w:p>
    <w:p w14:paraId="7AEC0291" w14:textId="77777777" w:rsidR="000119FE" w:rsidRPr="005E69B9" w:rsidRDefault="000119FE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     </w:t>
      </w:r>
      <w:proofErr w:type="gramStart"/>
      <w:r w:rsidRPr="005E69B9">
        <w:rPr>
          <w:rFonts w:ascii="Georgia" w:hAnsi="Georgia" w:cs="Georgia"/>
        </w:rPr>
        <w:t>d</w:t>
      </w:r>
      <w:proofErr w:type="gramEnd"/>
      <w:r w:rsidRPr="005E69B9">
        <w:rPr>
          <w:rFonts w:ascii="Georgia" w:hAnsi="Georgia" w:cs="Georgia"/>
        </w:rPr>
        <w:t>. a producer of advertising that used victimized images of men</w:t>
      </w:r>
    </w:p>
    <w:p w14:paraId="4B2B7747" w14:textId="77777777" w:rsidR="000119FE" w:rsidRPr="005E69B9" w:rsidRDefault="000119FE" w:rsidP="000119FE">
      <w:pPr>
        <w:suppressLineNumbers/>
        <w:tabs>
          <w:tab w:val="left" w:pos="8640"/>
        </w:tabs>
        <w:rPr>
          <w:rFonts w:ascii="Georgia" w:hAnsi="Georgia" w:cs="Georgia"/>
        </w:rPr>
      </w:pPr>
    </w:p>
    <w:p w14:paraId="5D8BA958" w14:textId="77777777" w:rsidR="000119FE" w:rsidRPr="005E69B9" w:rsidRDefault="000119FE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>3.  All of the following are true about the Not Buying It app EXCEPT</w:t>
      </w:r>
    </w:p>
    <w:p w14:paraId="51EC8AE8" w14:textId="77777777" w:rsidR="000119FE" w:rsidRPr="005E69B9" w:rsidRDefault="000119FE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    a.  </w:t>
      </w:r>
      <w:r w:rsidR="007F631F" w:rsidRPr="005E69B9">
        <w:rPr>
          <w:rFonts w:ascii="Georgia" w:hAnsi="Georgia" w:cs="Georgia"/>
        </w:rPr>
        <w:t>The app is designed for iPhone users</w:t>
      </w:r>
    </w:p>
    <w:p w14:paraId="7A99BC5F" w14:textId="77777777" w:rsidR="007F631F" w:rsidRPr="005E69B9" w:rsidRDefault="007F631F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    b.  The app was </w:t>
      </w:r>
      <w:proofErr w:type="spellStart"/>
      <w:r w:rsidRPr="005E69B9">
        <w:rPr>
          <w:rFonts w:ascii="Georgia" w:hAnsi="Georgia" w:cs="Georgia"/>
        </w:rPr>
        <w:t>crowdfunded</w:t>
      </w:r>
      <w:proofErr w:type="spellEnd"/>
    </w:p>
    <w:p w14:paraId="76DC7D66" w14:textId="77777777" w:rsidR="007F631F" w:rsidRPr="005E69B9" w:rsidRDefault="007F631F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    c.  The app originates from a non-profit organization</w:t>
      </w:r>
    </w:p>
    <w:p w14:paraId="03C399AF" w14:textId="77777777" w:rsidR="007F631F" w:rsidRPr="005E69B9" w:rsidRDefault="007F631F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    d.  The app cost four million dollars to produce</w:t>
      </w:r>
    </w:p>
    <w:p w14:paraId="01EB8A25" w14:textId="77777777" w:rsidR="007F631F" w:rsidRPr="005E69B9" w:rsidRDefault="007F631F" w:rsidP="000119FE">
      <w:pPr>
        <w:suppressLineNumbers/>
        <w:tabs>
          <w:tab w:val="left" w:pos="8640"/>
        </w:tabs>
        <w:rPr>
          <w:rFonts w:ascii="Georgia" w:hAnsi="Georgia" w:cs="Georgia"/>
        </w:rPr>
      </w:pPr>
    </w:p>
    <w:p w14:paraId="441F706D" w14:textId="77777777" w:rsidR="007F631F" w:rsidRPr="005E69B9" w:rsidRDefault="007F631F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4.  Based on information in lines 45-46, </w:t>
      </w:r>
      <w:proofErr w:type="spellStart"/>
      <w:r w:rsidRPr="005E69B9">
        <w:rPr>
          <w:rFonts w:ascii="Georgia" w:hAnsi="Georgia" w:cs="Georgia"/>
        </w:rPr>
        <w:t>GoDaddy</w:t>
      </w:r>
      <w:proofErr w:type="spellEnd"/>
    </w:p>
    <w:p w14:paraId="0528EE47" w14:textId="77777777" w:rsidR="007F631F" w:rsidRPr="005E69B9" w:rsidRDefault="007F631F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    </w:t>
      </w:r>
      <w:proofErr w:type="gramStart"/>
      <w:r w:rsidRPr="005E69B9">
        <w:rPr>
          <w:rFonts w:ascii="Georgia" w:hAnsi="Georgia" w:cs="Georgia"/>
        </w:rPr>
        <w:t>a.  Was</w:t>
      </w:r>
      <w:proofErr w:type="gramEnd"/>
      <w:r w:rsidRPr="005E69B9">
        <w:rPr>
          <w:rFonts w:ascii="Georgia" w:hAnsi="Georgia" w:cs="Georgia"/>
        </w:rPr>
        <w:t xml:space="preserve"> indifferent to commentary from The Representation Project</w:t>
      </w:r>
    </w:p>
    <w:p w14:paraId="0E49DAC2" w14:textId="77777777" w:rsidR="007F631F" w:rsidRPr="005E69B9" w:rsidRDefault="007F631F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    b.  Ignored commentary from The Representation Project</w:t>
      </w:r>
    </w:p>
    <w:p w14:paraId="425A0A76" w14:textId="77777777" w:rsidR="007F631F" w:rsidRPr="005E69B9" w:rsidRDefault="007F631F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    c.  Listened to commentary from The Representation Project</w:t>
      </w:r>
    </w:p>
    <w:p w14:paraId="13501D5F" w14:textId="77777777" w:rsidR="007F631F" w:rsidRDefault="007F631F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 w:rsidRPr="005E69B9">
        <w:rPr>
          <w:rFonts w:ascii="Georgia" w:hAnsi="Georgia" w:cs="Georgia"/>
        </w:rPr>
        <w:t xml:space="preserve">    d.  Had no contact at all with The Representation Project</w:t>
      </w:r>
    </w:p>
    <w:p w14:paraId="03838A73" w14:textId="77777777" w:rsidR="005E69B9" w:rsidRDefault="005E69B9" w:rsidP="000119FE">
      <w:pPr>
        <w:suppressLineNumbers/>
        <w:tabs>
          <w:tab w:val="left" w:pos="8640"/>
        </w:tabs>
        <w:rPr>
          <w:rFonts w:ascii="Georgia" w:hAnsi="Georgia" w:cs="Georgia"/>
        </w:rPr>
      </w:pPr>
    </w:p>
    <w:p w14:paraId="68631572" w14:textId="77777777" w:rsidR="005E69B9" w:rsidRDefault="005E69B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>5.  Using context clues, the word “bespectacled” in line 13 means:</w:t>
      </w:r>
    </w:p>
    <w:p w14:paraId="3C3AB50B" w14:textId="77777777" w:rsidR="005E69B9" w:rsidRDefault="005E69B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 xml:space="preserve">   </w:t>
      </w:r>
      <w:proofErr w:type="gramStart"/>
      <w:r>
        <w:rPr>
          <w:rFonts w:ascii="Georgia" w:hAnsi="Georgia" w:cs="Georgia"/>
        </w:rPr>
        <w:t>a.  to</w:t>
      </w:r>
      <w:proofErr w:type="gramEnd"/>
      <w:r>
        <w:rPr>
          <w:rFonts w:ascii="Georgia" w:hAnsi="Georgia" w:cs="Georgia"/>
        </w:rPr>
        <w:t xml:space="preserve"> be bald</w:t>
      </w:r>
    </w:p>
    <w:p w14:paraId="33403FCA" w14:textId="77777777" w:rsidR="005E69B9" w:rsidRDefault="005E69B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 xml:space="preserve">   </w:t>
      </w:r>
      <w:proofErr w:type="gramStart"/>
      <w:r>
        <w:rPr>
          <w:rFonts w:ascii="Georgia" w:hAnsi="Georgia" w:cs="Georgia"/>
        </w:rPr>
        <w:t>b.  to</w:t>
      </w:r>
      <w:proofErr w:type="gramEnd"/>
      <w:r>
        <w:rPr>
          <w:rFonts w:ascii="Georgia" w:hAnsi="Georgia" w:cs="Georgia"/>
        </w:rPr>
        <w:t xml:space="preserve"> be well-dressed</w:t>
      </w:r>
    </w:p>
    <w:p w14:paraId="42DBE53A" w14:textId="77777777" w:rsidR="005E69B9" w:rsidRDefault="005E69B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 xml:space="preserve">   </w:t>
      </w:r>
      <w:proofErr w:type="gramStart"/>
      <w:r>
        <w:rPr>
          <w:rFonts w:ascii="Georgia" w:hAnsi="Georgia" w:cs="Georgia"/>
        </w:rPr>
        <w:t>c.  to</w:t>
      </w:r>
      <w:proofErr w:type="gramEnd"/>
      <w:r>
        <w:rPr>
          <w:rFonts w:ascii="Georgia" w:hAnsi="Georgia" w:cs="Georgia"/>
        </w:rPr>
        <w:t xml:space="preserve"> </w:t>
      </w:r>
      <w:r w:rsidR="00127529">
        <w:rPr>
          <w:rFonts w:ascii="Georgia" w:hAnsi="Georgia" w:cs="Georgia"/>
        </w:rPr>
        <w:t>be heavy set</w:t>
      </w:r>
    </w:p>
    <w:p w14:paraId="08F5A86F" w14:textId="77777777" w:rsidR="00127529" w:rsidRDefault="0012752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 xml:space="preserve">   </w:t>
      </w:r>
      <w:proofErr w:type="gramStart"/>
      <w:r>
        <w:rPr>
          <w:rFonts w:ascii="Georgia" w:hAnsi="Georgia" w:cs="Georgia"/>
        </w:rPr>
        <w:t>d.  to</w:t>
      </w:r>
      <w:proofErr w:type="gramEnd"/>
      <w:r>
        <w:rPr>
          <w:rFonts w:ascii="Georgia" w:hAnsi="Georgia" w:cs="Georgia"/>
        </w:rPr>
        <w:t xml:space="preserve"> wear glasses</w:t>
      </w:r>
    </w:p>
    <w:p w14:paraId="534B4CF1" w14:textId="77777777" w:rsidR="00127529" w:rsidRDefault="00127529" w:rsidP="000119FE">
      <w:pPr>
        <w:suppressLineNumbers/>
        <w:tabs>
          <w:tab w:val="left" w:pos="8640"/>
        </w:tabs>
        <w:rPr>
          <w:rFonts w:ascii="Georgia" w:hAnsi="Georgia" w:cs="Georgia"/>
        </w:rPr>
      </w:pPr>
    </w:p>
    <w:p w14:paraId="0AD3903F" w14:textId="77777777" w:rsidR="00127529" w:rsidRDefault="0012752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>6.  It can be inferred from the article that the project hopes</w:t>
      </w:r>
    </w:p>
    <w:p w14:paraId="71517A6E" w14:textId="77777777" w:rsidR="00127529" w:rsidRDefault="0012752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 xml:space="preserve">   </w:t>
      </w:r>
      <w:proofErr w:type="gramStart"/>
      <w:r>
        <w:rPr>
          <w:rFonts w:ascii="Georgia" w:hAnsi="Georgia" w:cs="Georgia"/>
        </w:rPr>
        <w:t>a.  to</w:t>
      </w:r>
      <w:proofErr w:type="gramEnd"/>
      <w:r>
        <w:rPr>
          <w:rFonts w:ascii="Georgia" w:hAnsi="Georgia" w:cs="Georgia"/>
        </w:rPr>
        <w:t xml:space="preserve"> use social media to address sexist advertising</w:t>
      </w:r>
    </w:p>
    <w:p w14:paraId="5DD2BAFB" w14:textId="77777777" w:rsidR="00127529" w:rsidRDefault="0012752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 xml:space="preserve">   </w:t>
      </w:r>
      <w:proofErr w:type="gramStart"/>
      <w:r>
        <w:rPr>
          <w:rFonts w:ascii="Georgia" w:hAnsi="Georgia" w:cs="Georgia"/>
        </w:rPr>
        <w:t>b.  to</w:t>
      </w:r>
      <w:proofErr w:type="gramEnd"/>
      <w:r>
        <w:rPr>
          <w:rFonts w:ascii="Georgia" w:hAnsi="Georgia" w:cs="Georgia"/>
        </w:rPr>
        <w:t xml:space="preserve"> encourage more women to watch the Super Bowl</w:t>
      </w:r>
    </w:p>
    <w:p w14:paraId="785C141C" w14:textId="77777777" w:rsidR="00127529" w:rsidRDefault="0012752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 xml:space="preserve">   </w:t>
      </w:r>
      <w:proofErr w:type="gramStart"/>
      <w:r>
        <w:rPr>
          <w:rFonts w:ascii="Georgia" w:hAnsi="Georgia" w:cs="Georgia"/>
        </w:rPr>
        <w:t>c.  to</w:t>
      </w:r>
      <w:proofErr w:type="gramEnd"/>
      <w:r>
        <w:rPr>
          <w:rFonts w:ascii="Georgia" w:hAnsi="Georgia" w:cs="Georgia"/>
        </w:rPr>
        <w:t xml:space="preserve"> encourage more women to go into advertising</w:t>
      </w:r>
    </w:p>
    <w:p w14:paraId="7F7C69B5" w14:textId="77777777" w:rsidR="00127529" w:rsidRDefault="0012752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 xml:space="preserve">   d.  None of the above</w:t>
      </w:r>
    </w:p>
    <w:p w14:paraId="62F0488D" w14:textId="77777777" w:rsidR="00127529" w:rsidRDefault="00127529" w:rsidP="000119FE">
      <w:pPr>
        <w:suppressLineNumbers/>
        <w:tabs>
          <w:tab w:val="left" w:pos="8640"/>
        </w:tabs>
        <w:rPr>
          <w:rFonts w:ascii="Georgia" w:hAnsi="Georgia" w:cs="Georgia"/>
        </w:rPr>
      </w:pPr>
    </w:p>
    <w:p w14:paraId="371C368B" w14:textId="77777777" w:rsidR="00127529" w:rsidRDefault="0012752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 xml:space="preserve">7.  In lines 18-19, the phrase “lowest common denominator” means </w:t>
      </w:r>
    </w:p>
    <w:p w14:paraId="50654CDC" w14:textId="77777777" w:rsidR="00127529" w:rsidRDefault="0012752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 xml:space="preserve">   </w:t>
      </w:r>
      <w:proofErr w:type="gramStart"/>
      <w:r>
        <w:rPr>
          <w:rFonts w:ascii="Georgia" w:hAnsi="Georgia" w:cs="Georgia"/>
        </w:rPr>
        <w:t>a.  the</w:t>
      </w:r>
      <w:proofErr w:type="gramEnd"/>
      <w:r>
        <w:rPr>
          <w:rFonts w:ascii="Georgia" w:hAnsi="Georgia" w:cs="Georgia"/>
        </w:rPr>
        <w:t xml:space="preserve"> largest number which is a</w:t>
      </w:r>
      <w:r w:rsidR="00BA246E">
        <w:rPr>
          <w:rFonts w:ascii="Georgia" w:hAnsi="Georgia" w:cs="Georgia"/>
        </w:rPr>
        <w:t>lways a fraction</w:t>
      </w:r>
    </w:p>
    <w:p w14:paraId="59427002" w14:textId="77777777" w:rsidR="00127529" w:rsidRDefault="0012752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 xml:space="preserve">   </w:t>
      </w:r>
      <w:proofErr w:type="gramStart"/>
      <w:r>
        <w:rPr>
          <w:rFonts w:ascii="Georgia" w:hAnsi="Georgia" w:cs="Georgia"/>
        </w:rPr>
        <w:t>b.  the</w:t>
      </w:r>
      <w:proofErr w:type="gramEnd"/>
      <w:r>
        <w:rPr>
          <w:rFonts w:ascii="Georgia" w:hAnsi="Georgia" w:cs="Georgia"/>
        </w:rPr>
        <w:t xml:space="preserve"> least sophisticated opinion</w:t>
      </w:r>
    </w:p>
    <w:p w14:paraId="64CFDFA1" w14:textId="77777777" w:rsidR="00127529" w:rsidRDefault="0012752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 xml:space="preserve">   </w:t>
      </w:r>
      <w:proofErr w:type="gramStart"/>
      <w:r>
        <w:rPr>
          <w:rFonts w:ascii="Georgia" w:hAnsi="Georgia" w:cs="Georgia"/>
        </w:rPr>
        <w:t>c.  the</w:t>
      </w:r>
      <w:proofErr w:type="gramEnd"/>
      <w:r>
        <w:rPr>
          <w:rFonts w:ascii="Georgia" w:hAnsi="Georgia" w:cs="Georgia"/>
        </w:rPr>
        <w:t xml:space="preserve"> most sophisticated opinion</w:t>
      </w:r>
    </w:p>
    <w:p w14:paraId="15C31AB4" w14:textId="77777777" w:rsidR="00127529" w:rsidRPr="005E69B9" w:rsidRDefault="00127529" w:rsidP="000119FE">
      <w:pPr>
        <w:suppressLineNumbers/>
        <w:tabs>
          <w:tab w:val="left" w:pos="8640"/>
        </w:tabs>
        <w:rPr>
          <w:rFonts w:ascii="Georgia" w:hAnsi="Georgia" w:cs="Georgia"/>
        </w:rPr>
      </w:pPr>
      <w:r>
        <w:rPr>
          <w:rFonts w:ascii="Georgia" w:hAnsi="Georgia" w:cs="Georgia"/>
        </w:rPr>
        <w:t xml:space="preserve">   </w:t>
      </w:r>
      <w:r w:rsidR="00BA246E">
        <w:rPr>
          <w:rFonts w:ascii="Georgia" w:hAnsi="Georgia" w:cs="Georgia"/>
        </w:rPr>
        <w:t>d  both a and c</w:t>
      </w:r>
    </w:p>
    <w:sectPr w:rsidR="00127529" w:rsidRPr="005E69B9" w:rsidSect="000119FE">
      <w:pgSz w:w="12240" w:h="15840"/>
      <w:pgMar w:top="990" w:right="990" w:bottom="720" w:left="1800" w:header="720" w:footer="720" w:gutter="0"/>
      <w:lnNumType w:countBy="1" w:restart="newSection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94183"/>
    <w:multiLevelType w:val="hybridMultilevel"/>
    <w:tmpl w:val="E76831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9FE"/>
    <w:rsid w:val="000119FE"/>
    <w:rsid w:val="00127529"/>
    <w:rsid w:val="005E69B9"/>
    <w:rsid w:val="007F631F"/>
    <w:rsid w:val="009E6FB4"/>
    <w:rsid w:val="00BA246E"/>
    <w:rsid w:val="00F2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29C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19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9FE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0119FE"/>
  </w:style>
  <w:style w:type="paragraph" w:styleId="ListParagraph">
    <w:name w:val="List Paragraph"/>
    <w:basedOn w:val="Normal"/>
    <w:uiPriority w:val="34"/>
    <w:qFormat/>
    <w:rsid w:val="000119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19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9FE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0119FE"/>
  </w:style>
  <w:style w:type="paragraph" w:styleId="ListParagraph">
    <w:name w:val="List Paragraph"/>
    <w:basedOn w:val="Normal"/>
    <w:uiPriority w:val="34"/>
    <w:qFormat/>
    <w:rsid w:val="00011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lvDGHighRM" TargetMode="External"/><Relationship Id="rId13" Type="http://schemas.openxmlformats.org/officeDocument/2006/relationships/hyperlink" Target="https://twitter.com/pfunderstorm/status/42392941749340160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XekiPd3U9Eg" TargetMode="External"/><Relationship Id="rId12" Type="http://schemas.openxmlformats.org/officeDocument/2006/relationships/hyperlink" Target="http://film.missrepresentation.or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forbes.com/sites/clareoconnor/" TargetMode="External"/><Relationship Id="rId11" Type="http://schemas.openxmlformats.org/officeDocument/2006/relationships/hyperlink" Target="https://itunes.apple.com/us/app/notbuyingit/id799844884?ls=1&amp;mt=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dage.com/article/special-report-super-bowl/super-bowl-ad-confessionals-women/23946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eB3UTpt84mE" TargetMode="External"/><Relationship Id="rId14" Type="http://schemas.openxmlformats.org/officeDocument/2006/relationships/hyperlink" Target="http://adage.com/article/special-report-super-bowl/danica-patrick-a-bodybuilder-godaddy-s-super-bowl-spot/29122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Thurston High School</Company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Clayton</dc:creator>
  <cp:lastModifiedBy>Ferris, Erin</cp:lastModifiedBy>
  <cp:revision>2</cp:revision>
  <cp:lastPrinted>2014-01-31T11:50:00Z</cp:lastPrinted>
  <dcterms:created xsi:type="dcterms:W3CDTF">2014-01-31T11:51:00Z</dcterms:created>
  <dcterms:modified xsi:type="dcterms:W3CDTF">2014-01-31T11:51:00Z</dcterms:modified>
</cp:coreProperties>
</file>